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F2" w:rsidRDefault="00CB3EF2" w:rsidP="00CB3EF2">
      <w:pPr>
        <w:spacing w:line="280" w:lineRule="exact"/>
        <w:ind w:left="2940"/>
        <w:rPr>
          <w:sz w:val="24"/>
          <w:szCs w:val="24"/>
        </w:rPr>
      </w:pPr>
    </w:p>
    <w:p w:rsidR="00D12B05" w:rsidRDefault="00D12B05" w:rsidP="00CB3EF2">
      <w:pPr>
        <w:spacing w:line="280" w:lineRule="exact"/>
        <w:ind w:left="2940"/>
        <w:rPr>
          <w:sz w:val="24"/>
          <w:szCs w:val="24"/>
        </w:rPr>
      </w:pPr>
    </w:p>
    <w:p w:rsidR="00A972C9" w:rsidRDefault="00A972C9" w:rsidP="00A972C9">
      <w:pPr>
        <w:jc w:val="center"/>
        <w:rPr>
          <w:rFonts w:cs="Arial"/>
          <w:b/>
          <w:noProof/>
        </w:rPr>
      </w:pPr>
      <w:r>
        <w:rPr>
          <w:rFonts w:cs="Arial"/>
          <w:b/>
          <w:noProof/>
        </w:rPr>
        <w:drawing>
          <wp:inline distT="0" distB="0" distL="0" distR="0">
            <wp:extent cx="723900" cy="8286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A972C9" w:rsidRDefault="00A972C9" w:rsidP="00A972C9">
      <w:pPr>
        <w:jc w:val="center"/>
        <w:rPr>
          <w:rFonts w:cs="Arial"/>
          <w:b/>
          <w:noProof/>
        </w:rPr>
      </w:pPr>
    </w:p>
    <w:tbl>
      <w:tblPr>
        <w:tblW w:w="0" w:type="auto"/>
        <w:tblLook w:val="04A0"/>
      </w:tblPr>
      <w:tblGrid>
        <w:gridCol w:w="4814"/>
        <w:gridCol w:w="4815"/>
      </w:tblGrid>
      <w:tr w:rsidR="00A972C9" w:rsidRPr="001223D2" w:rsidTr="00AA3E75">
        <w:trPr>
          <w:trHeight w:val="619"/>
        </w:trPr>
        <w:tc>
          <w:tcPr>
            <w:tcW w:w="4814" w:type="dxa"/>
          </w:tcPr>
          <w:p w:rsidR="00A972C9" w:rsidRPr="00E600C5" w:rsidRDefault="00A972C9" w:rsidP="00AA3E75">
            <w:pPr>
              <w:jc w:val="center"/>
              <w:rPr>
                <w:b/>
                <w:szCs w:val="28"/>
              </w:rPr>
            </w:pPr>
            <w:r w:rsidRPr="00E600C5">
              <w:rPr>
                <w:b/>
                <w:szCs w:val="28"/>
              </w:rPr>
              <w:t>МАРИЙ ЭЛ РЕСПУБЛИК</w:t>
            </w:r>
          </w:p>
          <w:p w:rsidR="00A972C9" w:rsidRPr="00E600C5" w:rsidRDefault="00A972C9" w:rsidP="00AA3E75">
            <w:pPr>
              <w:jc w:val="center"/>
              <w:rPr>
                <w:b/>
                <w:szCs w:val="28"/>
              </w:rPr>
            </w:pPr>
            <w:r w:rsidRPr="00E600C5">
              <w:rPr>
                <w:b/>
                <w:szCs w:val="28"/>
              </w:rPr>
              <w:t xml:space="preserve">ЗВЕНИГОВО </w:t>
            </w:r>
          </w:p>
          <w:p w:rsidR="00A972C9" w:rsidRPr="00E600C5" w:rsidRDefault="00A972C9" w:rsidP="00AA3E75">
            <w:pPr>
              <w:jc w:val="center"/>
              <w:rPr>
                <w:b/>
                <w:szCs w:val="28"/>
              </w:rPr>
            </w:pPr>
            <w:r w:rsidRPr="00E600C5">
              <w:rPr>
                <w:b/>
                <w:szCs w:val="28"/>
              </w:rPr>
              <w:t>МУНИЦИПАЛ РАЙОН</w:t>
            </w:r>
          </w:p>
          <w:p w:rsidR="00A972C9" w:rsidRPr="00E600C5" w:rsidRDefault="00A972C9" w:rsidP="00AA3E75">
            <w:pPr>
              <w:jc w:val="center"/>
              <w:rPr>
                <w:b/>
                <w:szCs w:val="28"/>
              </w:rPr>
            </w:pPr>
            <w:r w:rsidRPr="00E600C5">
              <w:rPr>
                <w:b/>
                <w:szCs w:val="28"/>
              </w:rPr>
              <w:t>КАКШАМАРИЙ ЯЛ КУНДЕМЫН АДМИНИСТРАЦИЙЖЕ</w:t>
            </w:r>
          </w:p>
          <w:p w:rsidR="00A972C9" w:rsidRDefault="00A972C9" w:rsidP="00AA3E75">
            <w:pPr>
              <w:jc w:val="center"/>
              <w:rPr>
                <w:b/>
                <w:szCs w:val="28"/>
              </w:rPr>
            </w:pPr>
          </w:p>
          <w:p w:rsidR="00A972C9" w:rsidRPr="00E600C5" w:rsidRDefault="00A972C9" w:rsidP="00AA3E75">
            <w:pPr>
              <w:jc w:val="center"/>
              <w:rPr>
                <w:b/>
                <w:szCs w:val="28"/>
              </w:rPr>
            </w:pPr>
            <w:r w:rsidRPr="00E600C5">
              <w:rPr>
                <w:b/>
                <w:szCs w:val="28"/>
              </w:rPr>
              <w:t>ПУНЧАЛЖЕ</w:t>
            </w:r>
          </w:p>
          <w:p w:rsidR="00A972C9" w:rsidRPr="001223D2" w:rsidRDefault="00A972C9" w:rsidP="00AA3E75"/>
        </w:tc>
        <w:tc>
          <w:tcPr>
            <w:tcW w:w="4815" w:type="dxa"/>
          </w:tcPr>
          <w:p w:rsidR="00A972C9" w:rsidRPr="00E600C5" w:rsidRDefault="00A972C9" w:rsidP="00AA3E75">
            <w:pPr>
              <w:jc w:val="center"/>
              <w:rPr>
                <w:b/>
                <w:szCs w:val="28"/>
              </w:rPr>
            </w:pPr>
            <w:r w:rsidRPr="00E600C5">
              <w:rPr>
                <w:b/>
                <w:szCs w:val="28"/>
              </w:rPr>
              <w:t xml:space="preserve">КОКШАМАРСКАЯ </w:t>
            </w:r>
          </w:p>
          <w:p w:rsidR="00A972C9" w:rsidRPr="00E600C5" w:rsidRDefault="00A972C9" w:rsidP="00AA3E75">
            <w:pPr>
              <w:jc w:val="center"/>
              <w:rPr>
                <w:b/>
                <w:szCs w:val="28"/>
              </w:rPr>
            </w:pPr>
            <w:r w:rsidRPr="00E600C5">
              <w:rPr>
                <w:b/>
                <w:szCs w:val="28"/>
              </w:rPr>
              <w:t>СЕЛЬСКАЯ АДМИНИСТРАЦИЯ</w:t>
            </w:r>
          </w:p>
          <w:p w:rsidR="00A972C9" w:rsidRPr="00E600C5" w:rsidRDefault="00A972C9" w:rsidP="00AA3E75">
            <w:pPr>
              <w:jc w:val="center"/>
              <w:rPr>
                <w:b/>
                <w:szCs w:val="28"/>
              </w:rPr>
            </w:pPr>
            <w:r w:rsidRPr="00E600C5">
              <w:rPr>
                <w:b/>
                <w:szCs w:val="28"/>
              </w:rPr>
              <w:t xml:space="preserve">ЗВЕНИГОВСКОГО </w:t>
            </w:r>
          </w:p>
          <w:p w:rsidR="00A972C9" w:rsidRPr="00E600C5" w:rsidRDefault="00A972C9" w:rsidP="00AA3E75">
            <w:pPr>
              <w:jc w:val="center"/>
              <w:rPr>
                <w:b/>
                <w:szCs w:val="28"/>
              </w:rPr>
            </w:pPr>
            <w:r w:rsidRPr="00E600C5">
              <w:rPr>
                <w:b/>
                <w:szCs w:val="28"/>
              </w:rPr>
              <w:t xml:space="preserve">МУНИЦИПАЛЬНОГО РАЙОНА </w:t>
            </w:r>
          </w:p>
          <w:p w:rsidR="00A972C9" w:rsidRPr="00E600C5" w:rsidRDefault="00A972C9" w:rsidP="00AA3E75">
            <w:pPr>
              <w:jc w:val="center"/>
              <w:rPr>
                <w:b/>
                <w:szCs w:val="28"/>
              </w:rPr>
            </w:pPr>
            <w:r w:rsidRPr="00E600C5">
              <w:rPr>
                <w:b/>
                <w:szCs w:val="28"/>
              </w:rPr>
              <w:t>РЕСПУБЛИКИ МАРИЙ ЭЛ</w:t>
            </w:r>
          </w:p>
          <w:p w:rsidR="00A972C9" w:rsidRPr="001223D2" w:rsidRDefault="00A972C9" w:rsidP="00AA3E75">
            <w:pPr>
              <w:jc w:val="center"/>
              <w:rPr>
                <w:b/>
                <w:sz w:val="20"/>
              </w:rPr>
            </w:pPr>
          </w:p>
          <w:p w:rsidR="00A972C9" w:rsidRPr="00E600C5" w:rsidRDefault="00A972C9" w:rsidP="00AA3E75">
            <w:pPr>
              <w:jc w:val="center"/>
              <w:rPr>
                <w:b/>
                <w:szCs w:val="28"/>
              </w:rPr>
            </w:pPr>
            <w:r w:rsidRPr="00E600C5">
              <w:rPr>
                <w:b/>
                <w:szCs w:val="28"/>
              </w:rPr>
              <w:t>ПОСТАНОВЛЕНИЕ</w:t>
            </w:r>
          </w:p>
          <w:p w:rsidR="00A972C9" w:rsidRPr="001223D2" w:rsidRDefault="00A972C9" w:rsidP="00AA3E75">
            <w:pPr>
              <w:shd w:val="clear" w:color="auto" w:fill="FFFFFF"/>
              <w:jc w:val="center"/>
            </w:pPr>
          </w:p>
        </w:tc>
      </w:tr>
    </w:tbl>
    <w:p w:rsidR="00A972C9" w:rsidRPr="00F97E1E" w:rsidRDefault="00A972C9" w:rsidP="00CB3EF2">
      <w:pPr>
        <w:spacing w:line="280" w:lineRule="exact"/>
        <w:ind w:left="2940"/>
        <w:rPr>
          <w:sz w:val="24"/>
          <w:szCs w:val="24"/>
        </w:rPr>
      </w:pPr>
    </w:p>
    <w:p w:rsidR="00E648E4" w:rsidRDefault="001F7B33" w:rsidP="00E648E4">
      <w:pPr>
        <w:jc w:val="center"/>
        <w:rPr>
          <w:szCs w:val="28"/>
        </w:rPr>
      </w:pPr>
      <w:r>
        <w:rPr>
          <w:szCs w:val="28"/>
        </w:rPr>
        <w:t>о</w:t>
      </w:r>
      <w:r w:rsidR="00462C6A" w:rsidRPr="00A01879">
        <w:rPr>
          <w:szCs w:val="28"/>
        </w:rPr>
        <w:t>т</w:t>
      </w:r>
      <w:r w:rsidR="00A972C9">
        <w:rPr>
          <w:szCs w:val="28"/>
        </w:rPr>
        <w:t xml:space="preserve"> </w:t>
      </w:r>
      <w:r>
        <w:rPr>
          <w:szCs w:val="28"/>
        </w:rPr>
        <w:t>2 сентября</w:t>
      </w:r>
      <w:r w:rsidR="00603AB2">
        <w:rPr>
          <w:szCs w:val="28"/>
        </w:rPr>
        <w:t xml:space="preserve"> 202</w:t>
      </w:r>
      <w:r w:rsidR="00887C4B">
        <w:rPr>
          <w:szCs w:val="28"/>
        </w:rPr>
        <w:t>4</w:t>
      </w:r>
      <w:r w:rsidR="00E648E4" w:rsidRPr="00A01879">
        <w:rPr>
          <w:szCs w:val="28"/>
        </w:rPr>
        <w:t xml:space="preserve"> года №</w:t>
      </w:r>
      <w:r w:rsidR="00A972C9">
        <w:rPr>
          <w:szCs w:val="28"/>
        </w:rPr>
        <w:t xml:space="preserve">  </w:t>
      </w:r>
      <w:r>
        <w:rPr>
          <w:szCs w:val="28"/>
        </w:rPr>
        <w:t>102</w:t>
      </w:r>
    </w:p>
    <w:p w:rsidR="001F7B33" w:rsidRPr="00A01879" w:rsidRDefault="001F7B33" w:rsidP="00E648E4">
      <w:pPr>
        <w:jc w:val="center"/>
        <w:rPr>
          <w:szCs w:val="28"/>
        </w:rPr>
      </w:pPr>
    </w:p>
    <w:p w:rsidR="00E648E4" w:rsidRPr="00A01879" w:rsidRDefault="00E648E4" w:rsidP="00E648E4">
      <w:pPr>
        <w:jc w:val="center"/>
        <w:rPr>
          <w:szCs w:val="28"/>
        </w:rPr>
      </w:pPr>
    </w:p>
    <w:p w:rsidR="001F7B33" w:rsidRPr="001F7B33" w:rsidRDefault="001F7B33" w:rsidP="001F7B33">
      <w:pPr>
        <w:overflowPunct w:val="0"/>
        <w:autoSpaceDE w:val="0"/>
        <w:autoSpaceDN w:val="0"/>
        <w:adjustRightInd w:val="0"/>
        <w:jc w:val="center"/>
        <w:textAlignment w:val="baseline"/>
        <w:rPr>
          <w:b/>
          <w:szCs w:val="28"/>
        </w:rPr>
      </w:pPr>
      <w:r>
        <w:rPr>
          <w:szCs w:val="28"/>
          <w:lang w:eastAsia="ar-SA"/>
        </w:rPr>
        <w:t xml:space="preserve"> </w:t>
      </w:r>
      <w:r w:rsidRPr="001F7B33">
        <w:rPr>
          <w:b/>
          <w:szCs w:val="28"/>
        </w:rPr>
        <w:t>О внесении изменений в постановление Кокшамарской сельской администрации Звениговского муниципального района</w:t>
      </w:r>
      <w:r w:rsidRPr="001F7B33">
        <w:rPr>
          <w:b/>
          <w:szCs w:val="28"/>
        </w:rPr>
        <w:br/>
        <w:t xml:space="preserve">Республики Марий Эл от 23 января 2024 года № 9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Кокшамарского сельского поселения Звениговского муниципального района </w:t>
      </w:r>
    </w:p>
    <w:p w:rsidR="001F7B33" w:rsidRPr="001F7B33" w:rsidRDefault="001F7B33" w:rsidP="001F7B33">
      <w:pPr>
        <w:overflowPunct w:val="0"/>
        <w:autoSpaceDE w:val="0"/>
        <w:autoSpaceDN w:val="0"/>
        <w:adjustRightInd w:val="0"/>
        <w:jc w:val="center"/>
        <w:textAlignment w:val="baseline"/>
        <w:rPr>
          <w:b/>
          <w:sz w:val="26"/>
          <w:szCs w:val="26"/>
        </w:rPr>
      </w:pPr>
      <w:r w:rsidRPr="001F7B33">
        <w:rPr>
          <w:b/>
          <w:szCs w:val="28"/>
        </w:rPr>
        <w:t>Республики Марий Эл»</w:t>
      </w:r>
    </w:p>
    <w:p w:rsidR="001F7B33" w:rsidRDefault="001F7B33" w:rsidP="001F7B33">
      <w:pPr>
        <w:overflowPunct w:val="0"/>
        <w:autoSpaceDE w:val="0"/>
        <w:autoSpaceDN w:val="0"/>
        <w:adjustRightInd w:val="0"/>
        <w:jc w:val="center"/>
        <w:textAlignment w:val="baseline"/>
        <w:rPr>
          <w:sz w:val="26"/>
          <w:szCs w:val="26"/>
        </w:rPr>
      </w:pPr>
    </w:p>
    <w:p w:rsidR="001F7B33" w:rsidRPr="000C6A7E" w:rsidRDefault="001F7B33" w:rsidP="001F7B33">
      <w:pPr>
        <w:overflowPunct w:val="0"/>
        <w:autoSpaceDE w:val="0"/>
        <w:autoSpaceDN w:val="0"/>
        <w:adjustRightInd w:val="0"/>
        <w:jc w:val="center"/>
        <w:textAlignment w:val="baseline"/>
        <w:rPr>
          <w:sz w:val="26"/>
          <w:szCs w:val="26"/>
        </w:rPr>
      </w:pPr>
    </w:p>
    <w:p w:rsidR="001F7B33" w:rsidRDefault="001F7B33" w:rsidP="001F7B33">
      <w:pPr>
        <w:overflowPunct w:val="0"/>
        <w:autoSpaceDE w:val="0"/>
        <w:autoSpaceDN w:val="0"/>
        <w:adjustRightInd w:val="0"/>
        <w:ind w:firstLine="709"/>
        <w:jc w:val="both"/>
        <w:textAlignment w:val="baseline"/>
        <w:rPr>
          <w:szCs w:val="28"/>
        </w:rPr>
      </w:pPr>
      <w:r w:rsidRPr="003E007C">
        <w:rPr>
          <w:szCs w:val="28"/>
        </w:rPr>
        <w:t xml:space="preserve">В соответствии с </w:t>
      </w:r>
      <w:r>
        <w:rPr>
          <w:szCs w:val="28"/>
        </w:rPr>
        <w:t xml:space="preserve">постановлением Правительства Российской Федерации </w:t>
      </w:r>
      <w:r w:rsidRPr="00250967">
        <w:rPr>
          <w:szCs w:val="28"/>
        </w:rPr>
        <w:t>от 17 июня 2024 г. № 812 «О признании утратившими силу некоторых актов Правительства Российской Федерации»</w:t>
      </w:r>
      <w:r w:rsidRPr="003E007C">
        <w:rPr>
          <w:szCs w:val="28"/>
        </w:rPr>
        <w:t xml:space="preserve">, </w:t>
      </w:r>
      <w:r>
        <w:rPr>
          <w:szCs w:val="28"/>
        </w:rPr>
        <w:t xml:space="preserve">Уставом Кокшамарского сельского поселения Звениговского муниципального района Республики Марий Эл Кокшамарская сельская </w:t>
      </w:r>
      <w:r w:rsidRPr="003E007C">
        <w:rPr>
          <w:szCs w:val="28"/>
        </w:rPr>
        <w:t xml:space="preserve">администрация </w:t>
      </w:r>
      <w:r>
        <w:rPr>
          <w:szCs w:val="28"/>
        </w:rPr>
        <w:t xml:space="preserve">Звениговского </w:t>
      </w:r>
      <w:r w:rsidRPr="003E007C">
        <w:rPr>
          <w:szCs w:val="28"/>
        </w:rPr>
        <w:t>муниципального района Республики Марий Эл</w:t>
      </w:r>
      <w:r>
        <w:rPr>
          <w:szCs w:val="28"/>
        </w:rPr>
        <w:t>, -</w:t>
      </w:r>
    </w:p>
    <w:p w:rsidR="001F7B33" w:rsidRPr="001F7B33" w:rsidRDefault="001F7B33" w:rsidP="001F7B33">
      <w:pPr>
        <w:overflowPunct w:val="0"/>
        <w:autoSpaceDE w:val="0"/>
        <w:autoSpaceDN w:val="0"/>
        <w:adjustRightInd w:val="0"/>
        <w:ind w:firstLine="709"/>
        <w:jc w:val="center"/>
        <w:textAlignment w:val="baseline"/>
        <w:rPr>
          <w:b/>
          <w:szCs w:val="28"/>
        </w:rPr>
      </w:pPr>
      <w:r>
        <w:rPr>
          <w:szCs w:val="28"/>
        </w:rPr>
        <w:br/>
      </w:r>
      <w:r w:rsidRPr="001F7B33">
        <w:rPr>
          <w:b/>
          <w:szCs w:val="28"/>
        </w:rPr>
        <w:t>ПОСТАНОВЛЯЕТ:</w:t>
      </w:r>
    </w:p>
    <w:p w:rsidR="001F7B33" w:rsidRPr="003E007C" w:rsidRDefault="001F7B33" w:rsidP="001F7B33">
      <w:pPr>
        <w:overflowPunct w:val="0"/>
        <w:autoSpaceDE w:val="0"/>
        <w:autoSpaceDN w:val="0"/>
        <w:adjustRightInd w:val="0"/>
        <w:ind w:firstLine="709"/>
        <w:jc w:val="center"/>
        <w:textAlignment w:val="baseline"/>
        <w:rPr>
          <w:szCs w:val="28"/>
        </w:rPr>
      </w:pPr>
    </w:p>
    <w:p w:rsidR="001F7B33" w:rsidRPr="003E007C" w:rsidRDefault="001F7B33" w:rsidP="001F7B33">
      <w:pPr>
        <w:overflowPunct w:val="0"/>
        <w:autoSpaceDE w:val="0"/>
        <w:autoSpaceDN w:val="0"/>
        <w:adjustRightInd w:val="0"/>
        <w:ind w:firstLine="709"/>
        <w:jc w:val="both"/>
        <w:textAlignment w:val="baseline"/>
        <w:rPr>
          <w:szCs w:val="28"/>
        </w:rPr>
      </w:pPr>
      <w:r w:rsidRPr="003E007C">
        <w:rPr>
          <w:szCs w:val="28"/>
        </w:rPr>
        <w:t xml:space="preserve">1. Внести в </w:t>
      </w:r>
      <w:r w:rsidRPr="00A53842">
        <w:rPr>
          <w:szCs w:val="28"/>
        </w:rPr>
        <w:t xml:space="preserve">Административный регламент предоставления муниципальной услуги «Согласование проведения переустройства </w:t>
      </w:r>
      <w:r>
        <w:rPr>
          <w:szCs w:val="28"/>
        </w:rPr>
        <w:br/>
      </w:r>
      <w:r w:rsidRPr="00A53842">
        <w:rPr>
          <w:szCs w:val="28"/>
        </w:rPr>
        <w:t xml:space="preserve">и (или) перепланировки помещения в многоквартирном доме» </w:t>
      </w:r>
      <w:r>
        <w:rPr>
          <w:szCs w:val="28"/>
        </w:rPr>
        <w:br/>
      </w:r>
      <w:r w:rsidRPr="00A53842">
        <w:rPr>
          <w:szCs w:val="28"/>
        </w:rPr>
        <w:t>на территории Кокшамарского сельского поселения Звениговского муниципального района Республики Марий Эл</w:t>
      </w:r>
      <w:r>
        <w:rPr>
          <w:szCs w:val="28"/>
        </w:rPr>
        <w:t xml:space="preserve">, утвержденный </w:t>
      </w:r>
      <w:r w:rsidRPr="003E007C">
        <w:rPr>
          <w:szCs w:val="28"/>
        </w:rPr>
        <w:t>постановление</w:t>
      </w:r>
      <w:r>
        <w:rPr>
          <w:szCs w:val="28"/>
        </w:rPr>
        <w:t xml:space="preserve">м </w:t>
      </w:r>
      <w:r w:rsidRPr="00A53842">
        <w:rPr>
          <w:szCs w:val="28"/>
        </w:rPr>
        <w:t>Кокшамарской сельской администрации Звениговского муниципального района Рсепублики Марий Эл</w:t>
      </w:r>
      <w:r w:rsidRPr="00250967">
        <w:rPr>
          <w:szCs w:val="28"/>
        </w:rPr>
        <w:t>от 23</w:t>
      </w:r>
      <w:r>
        <w:rPr>
          <w:szCs w:val="28"/>
        </w:rPr>
        <w:t> </w:t>
      </w:r>
      <w:r w:rsidRPr="00250967">
        <w:rPr>
          <w:szCs w:val="28"/>
        </w:rPr>
        <w:t>января</w:t>
      </w:r>
      <w:r>
        <w:rPr>
          <w:szCs w:val="28"/>
        </w:rPr>
        <w:t> 2024 </w:t>
      </w:r>
      <w:r w:rsidRPr="00250967">
        <w:rPr>
          <w:szCs w:val="28"/>
        </w:rPr>
        <w:t>года №</w:t>
      </w:r>
      <w:r>
        <w:rPr>
          <w:szCs w:val="28"/>
        </w:rPr>
        <w:t> </w:t>
      </w:r>
      <w:r w:rsidRPr="00250967">
        <w:rPr>
          <w:szCs w:val="28"/>
        </w:rPr>
        <w:t>9</w:t>
      </w:r>
      <w:r w:rsidRPr="005B4630">
        <w:rPr>
          <w:szCs w:val="28"/>
        </w:rPr>
        <w:t>,</w:t>
      </w:r>
      <w:r>
        <w:rPr>
          <w:szCs w:val="28"/>
        </w:rPr>
        <w:t xml:space="preserve"> следующие изменения</w:t>
      </w:r>
      <w:r w:rsidRPr="003E007C">
        <w:rPr>
          <w:szCs w:val="28"/>
        </w:rPr>
        <w:t>:</w:t>
      </w:r>
    </w:p>
    <w:p w:rsidR="001F7B33" w:rsidRDefault="001F7B33" w:rsidP="001F7B33">
      <w:pPr>
        <w:overflowPunct w:val="0"/>
        <w:autoSpaceDE w:val="0"/>
        <w:autoSpaceDN w:val="0"/>
        <w:adjustRightInd w:val="0"/>
        <w:ind w:firstLine="709"/>
        <w:jc w:val="both"/>
        <w:textAlignment w:val="baseline"/>
        <w:rPr>
          <w:szCs w:val="28"/>
        </w:rPr>
      </w:pPr>
      <w:r>
        <w:rPr>
          <w:szCs w:val="28"/>
        </w:rPr>
        <w:t>а) в п</w:t>
      </w:r>
      <w:r w:rsidRPr="005B4630">
        <w:rPr>
          <w:szCs w:val="28"/>
        </w:rPr>
        <w:t>одпункт</w:t>
      </w:r>
      <w:r>
        <w:rPr>
          <w:szCs w:val="28"/>
        </w:rPr>
        <w:t>е</w:t>
      </w:r>
      <w:r w:rsidRPr="005B4630">
        <w:rPr>
          <w:szCs w:val="28"/>
        </w:rPr>
        <w:t xml:space="preserve">  </w:t>
      </w:r>
      <w:r>
        <w:rPr>
          <w:szCs w:val="28"/>
        </w:rPr>
        <w:t>1 пункта  2.6.1</w:t>
      </w:r>
      <w:r w:rsidRPr="005B4630">
        <w:rPr>
          <w:szCs w:val="28"/>
        </w:rPr>
        <w:t xml:space="preserve"> раздела </w:t>
      </w:r>
      <w:r>
        <w:rPr>
          <w:szCs w:val="28"/>
        </w:rPr>
        <w:t>2слова «</w:t>
      </w:r>
      <w:r w:rsidRPr="00A53842">
        <w:rPr>
          <w:szCs w:val="28"/>
        </w:rPr>
        <w:t xml:space="preserve">постановлением Правительства Российской Федерации от 28 апреля 2005 г. № 266 </w:t>
      </w:r>
      <w:r>
        <w:rPr>
          <w:szCs w:val="28"/>
        </w:rPr>
        <w:br/>
      </w:r>
      <w:r w:rsidRPr="00A53842">
        <w:rPr>
          <w:szCs w:val="28"/>
        </w:rPr>
        <w:lastRenderedPageBreak/>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r>
        <w:rPr>
          <w:szCs w:val="28"/>
        </w:rPr>
        <w:t>» заменить на слова «</w:t>
      </w:r>
      <w:r w:rsidRPr="00A53842">
        <w:rPr>
          <w:szCs w:val="28"/>
        </w:rPr>
        <w:t>Приказом Минстроя России от 4 апреля 2024 г. №</w:t>
      </w:r>
      <w:r>
        <w:rPr>
          <w:szCs w:val="28"/>
        </w:rPr>
        <w:t> </w:t>
      </w:r>
      <w:r w:rsidRPr="00A53842">
        <w:rPr>
          <w:szCs w:val="28"/>
        </w:rPr>
        <w:t>240/пр</w:t>
      </w:r>
      <w:r>
        <w:rPr>
          <w:szCs w:val="28"/>
        </w:rPr>
        <w:br/>
      </w:r>
      <w:r w:rsidRPr="00A53842">
        <w:rPr>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Pr>
          <w:szCs w:val="28"/>
        </w:rPr>
        <w:t>;</w:t>
      </w:r>
    </w:p>
    <w:p w:rsidR="001F7B33" w:rsidRDefault="001F7B33" w:rsidP="001F7B33">
      <w:pPr>
        <w:overflowPunct w:val="0"/>
        <w:autoSpaceDE w:val="0"/>
        <w:autoSpaceDN w:val="0"/>
        <w:adjustRightInd w:val="0"/>
        <w:ind w:firstLine="709"/>
        <w:jc w:val="both"/>
        <w:textAlignment w:val="baseline"/>
        <w:rPr>
          <w:szCs w:val="28"/>
        </w:rPr>
      </w:pPr>
      <w:r>
        <w:rPr>
          <w:szCs w:val="28"/>
        </w:rPr>
        <w:t xml:space="preserve">б) в абзаце третьем пункта 3.1.3 раздела 3: </w:t>
      </w:r>
    </w:p>
    <w:p w:rsidR="001F7B33" w:rsidRDefault="001F7B33" w:rsidP="001F7B33">
      <w:pPr>
        <w:overflowPunct w:val="0"/>
        <w:autoSpaceDE w:val="0"/>
        <w:autoSpaceDN w:val="0"/>
        <w:adjustRightInd w:val="0"/>
        <w:ind w:firstLine="709"/>
        <w:jc w:val="both"/>
        <w:textAlignment w:val="baseline"/>
        <w:rPr>
          <w:szCs w:val="28"/>
        </w:rPr>
      </w:pPr>
      <w:r>
        <w:rPr>
          <w:szCs w:val="28"/>
        </w:rPr>
        <w:t xml:space="preserve">слова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заменить на слова «Приказом Минстроя России от 4 апреля 2024 г. </w:t>
      </w:r>
      <w:r>
        <w:rPr>
          <w:szCs w:val="28"/>
        </w:rPr>
        <w:br/>
        <w:t>№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1F7B33" w:rsidRDefault="001F7B33" w:rsidP="001F7B33">
      <w:pPr>
        <w:overflowPunct w:val="0"/>
        <w:autoSpaceDE w:val="0"/>
        <w:autoSpaceDN w:val="0"/>
        <w:adjustRightInd w:val="0"/>
        <w:ind w:firstLine="709"/>
        <w:jc w:val="both"/>
        <w:textAlignment w:val="baseline"/>
        <w:rPr>
          <w:szCs w:val="28"/>
        </w:rPr>
      </w:pPr>
      <w:r>
        <w:rPr>
          <w:szCs w:val="28"/>
        </w:rPr>
        <w:t>слова «(Приложение № 5 настоящего административного регламента)» исключить;</w:t>
      </w:r>
    </w:p>
    <w:p w:rsidR="001F7B33" w:rsidRDefault="001F7B33" w:rsidP="001F7B33">
      <w:pPr>
        <w:overflowPunct w:val="0"/>
        <w:autoSpaceDE w:val="0"/>
        <w:autoSpaceDN w:val="0"/>
        <w:adjustRightInd w:val="0"/>
        <w:ind w:firstLine="709"/>
        <w:jc w:val="both"/>
        <w:textAlignment w:val="baseline"/>
        <w:rPr>
          <w:szCs w:val="28"/>
        </w:rPr>
      </w:pPr>
      <w:r>
        <w:rPr>
          <w:szCs w:val="28"/>
        </w:rPr>
        <w:t>в) в приложении № 2 к административному регламенту слова «постановлением Правительства Российской Федерации от 28 апреля 2005 г. № 266 «Об утверждении формы заявления о переустройстве</w:t>
      </w:r>
      <w:r>
        <w:rPr>
          <w:szCs w:val="28"/>
        </w:rPr>
        <w:br/>
        <w:t xml:space="preserve">и (или) перепланировке жилого помещений и формы документа, подтверждающего принятие решения о согласовании переустройства </w:t>
      </w:r>
      <w:r>
        <w:rPr>
          <w:szCs w:val="28"/>
        </w:rPr>
        <w:br/>
        <w:t xml:space="preserve">и (или) перепланировки жилого помещения» заменить на слова «Приказом Минстроя России от 4 апреля 2024 г. № 240/пр </w:t>
      </w:r>
      <w:r>
        <w:rPr>
          <w:szCs w:val="28"/>
        </w:rPr>
        <w:br/>
        <w:t xml:space="preserve">«Об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w:t>
      </w:r>
      <w:r>
        <w:rPr>
          <w:szCs w:val="28"/>
        </w:rPr>
        <w:br/>
        <w:t>об отказе в согласовании переустройства и (или) перепланировки помещения в многоквартирном доме»;</w:t>
      </w:r>
    </w:p>
    <w:p w:rsidR="001F7B33" w:rsidRDefault="001F7B33" w:rsidP="001F7B33">
      <w:pPr>
        <w:overflowPunct w:val="0"/>
        <w:autoSpaceDE w:val="0"/>
        <w:autoSpaceDN w:val="0"/>
        <w:adjustRightInd w:val="0"/>
        <w:ind w:firstLine="709"/>
        <w:jc w:val="both"/>
        <w:textAlignment w:val="baseline"/>
        <w:rPr>
          <w:szCs w:val="28"/>
        </w:rPr>
      </w:pPr>
      <w:r>
        <w:rPr>
          <w:szCs w:val="28"/>
        </w:rPr>
        <w:t>г) приложения № 3, № 4, № 5 к административному регламенту признать утратившими силу.</w:t>
      </w:r>
    </w:p>
    <w:p w:rsidR="001F7B33" w:rsidRDefault="001F7B33" w:rsidP="001F7B33">
      <w:pPr>
        <w:pStyle w:val="Standard"/>
        <w:widowControl/>
        <w:rPr>
          <w:rFonts w:ascii="Times New Roman" w:eastAsia="Times New Roman" w:hAnsi="Times New Roman" w:cs="Times New Roman"/>
          <w:lang w:val="ru-RU"/>
        </w:rPr>
      </w:pPr>
      <w:r>
        <w:rPr>
          <w:rFonts w:ascii="Times New Roman" w:hAnsi="Times New Roman" w:cs="Times New Roman"/>
          <w:lang w:val="ru-RU"/>
        </w:rPr>
        <w:t xml:space="preserve">            </w:t>
      </w:r>
      <w:r w:rsidRPr="00774B73">
        <w:rPr>
          <w:rFonts w:ascii="Times New Roman" w:hAnsi="Times New Roman" w:cs="Times New Roman"/>
          <w:lang w:val="ru-RU"/>
        </w:rPr>
        <w:t>2</w:t>
      </w:r>
      <w:r>
        <w:rPr>
          <w:rFonts w:ascii="Times New Roman" w:hAnsi="Times New Roman" w:cs="Times New Roman"/>
          <w:lang w:val="ru-RU"/>
        </w:rPr>
        <w:t>.</w:t>
      </w:r>
      <w:r w:rsidRPr="00774B73">
        <w:rPr>
          <w:rFonts w:ascii="Times New Roman" w:eastAsia="Times New Roman" w:hAnsi="Times New Roman" w:cs="Times New Roman"/>
          <w:lang w:val="ru-RU"/>
        </w:rPr>
        <w:t xml:space="preserve"> </w:t>
      </w:r>
      <w:r w:rsidRPr="00015467">
        <w:rPr>
          <w:rFonts w:ascii="Times New Roman" w:eastAsia="Times New Roman" w:hAnsi="Times New Roman" w:cs="Times New Roman"/>
          <w:lang w:val="ru-RU"/>
        </w:rPr>
        <w:t>Настоящее постановление вступает в силу со дня его подписания и подлежит опубликованию на официальном портале «ВМарийЭл» и размещению на сайте Кокшамарского сельского поселения в информационно- телекоммуникационной сети «Интернет».</w:t>
      </w:r>
    </w:p>
    <w:p w:rsidR="001F7B33" w:rsidRPr="00932125" w:rsidRDefault="001F7B33" w:rsidP="001F7B33">
      <w:pPr>
        <w:overflowPunct w:val="0"/>
        <w:autoSpaceDE w:val="0"/>
        <w:autoSpaceDN w:val="0"/>
        <w:adjustRightInd w:val="0"/>
        <w:ind w:firstLine="709"/>
        <w:jc w:val="both"/>
        <w:textAlignment w:val="baseline"/>
        <w:rPr>
          <w:sz w:val="26"/>
          <w:szCs w:val="26"/>
        </w:rPr>
      </w:pPr>
    </w:p>
    <w:p w:rsidR="001F7B33" w:rsidRPr="00932125" w:rsidRDefault="001F7B33" w:rsidP="001F7B33">
      <w:pPr>
        <w:overflowPunct w:val="0"/>
        <w:autoSpaceDE w:val="0"/>
        <w:autoSpaceDN w:val="0"/>
        <w:adjustRightInd w:val="0"/>
        <w:ind w:firstLine="709"/>
        <w:jc w:val="both"/>
        <w:textAlignment w:val="baseline"/>
        <w:rPr>
          <w:sz w:val="26"/>
          <w:szCs w:val="26"/>
        </w:rPr>
      </w:pPr>
    </w:p>
    <w:p w:rsidR="001F7B33" w:rsidRDefault="001F7B33" w:rsidP="001F7B33">
      <w:pPr>
        <w:overflowPunct w:val="0"/>
        <w:autoSpaceDE w:val="0"/>
        <w:autoSpaceDN w:val="0"/>
        <w:adjustRightInd w:val="0"/>
        <w:textAlignment w:val="baseline"/>
        <w:rPr>
          <w:szCs w:val="28"/>
        </w:rPr>
      </w:pPr>
      <w:r>
        <w:rPr>
          <w:szCs w:val="28"/>
        </w:rPr>
        <w:t xml:space="preserve">Глава Кокшамарской </w:t>
      </w:r>
    </w:p>
    <w:p w:rsidR="00332751" w:rsidRDefault="001F7B33" w:rsidP="001F7B33">
      <w:pPr>
        <w:overflowPunct w:val="0"/>
        <w:autoSpaceDE w:val="0"/>
        <w:autoSpaceDN w:val="0"/>
        <w:adjustRightInd w:val="0"/>
        <w:textAlignment w:val="baseline"/>
        <w:rPr>
          <w:szCs w:val="28"/>
        </w:rPr>
      </w:pPr>
      <w:r>
        <w:rPr>
          <w:szCs w:val="28"/>
        </w:rPr>
        <w:t>сельской</w:t>
      </w:r>
      <w:r w:rsidRPr="003E007C">
        <w:rPr>
          <w:szCs w:val="28"/>
        </w:rPr>
        <w:t xml:space="preserve"> администрации </w:t>
      </w:r>
      <w:r>
        <w:rPr>
          <w:szCs w:val="28"/>
        </w:rPr>
        <w:t xml:space="preserve">                                     Е.П.Майорова</w:t>
      </w:r>
    </w:p>
    <w:p w:rsidR="00FE5D33" w:rsidRDefault="00FE5D33" w:rsidP="001F7B33">
      <w:pPr>
        <w:overflowPunct w:val="0"/>
        <w:autoSpaceDE w:val="0"/>
        <w:autoSpaceDN w:val="0"/>
        <w:adjustRightInd w:val="0"/>
        <w:textAlignment w:val="baseline"/>
        <w:rPr>
          <w:szCs w:val="28"/>
        </w:rPr>
      </w:pPr>
    </w:p>
    <w:p w:rsidR="00FE5D33" w:rsidRPr="00310A22" w:rsidRDefault="00FE5D33" w:rsidP="00FE5D33">
      <w:pPr>
        <w:tabs>
          <w:tab w:val="left" w:pos="3825"/>
          <w:tab w:val="center" w:pos="4677"/>
        </w:tabs>
        <w:jc w:val="center"/>
        <w:rPr>
          <w:b/>
          <w:szCs w:val="28"/>
        </w:rPr>
      </w:pPr>
      <w:r w:rsidRPr="00310A22">
        <w:rPr>
          <w:b/>
          <w:szCs w:val="28"/>
        </w:rPr>
        <w:t>Сведения</w:t>
      </w:r>
    </w:p>
    <w:p w:rsidR="00FE5D33" w:rsidRPr="00310A22" w:rsidRDefault="00FE5D33" w:rsidP="00FE5D33">
      <w:pPr>
        <w:jc w:val="center"/>
        <w:rPr>
          <w:szCs w:val="28"/>
        </w:rPr>
      </w:pPr>
      <w:r w:rsidRPr="00310A22">
        <w:rPr>
          <w:szCs w:val="28"/>
        </w:rPr>
        <w:t xml:space="preserve">об  обнародовании постановления </w:t>
      </w:r>
    </w:p>
    <w:p w:rsidR="00FE5D33" w:rsidRPr="00310A22" w:rsidRDefault="00FE5D33" w:rsidP="00FE5D33">
      <w:pPr>
        <w:jc w:val="center"/>
        <w:rPr>
          <w:szCs w:val="28"/>
        </w:rPr>
      </w:pPr>
      <w:r w:rsidRPr="00310A22">
        <w:rPr>
          <w:szCs w:val="28"/>
        </w:rPr>
        <w:t xml:space="preserve"> Кокшамарской сельской администрации </w:t>
      </w:r>
    </w:p>
    <w:p w:rsidR="00FE5D33" w:rsidRPr="00310A22" w:rsidRDefault="00FE5D33" w:rsidP="00FE5D33">
      <w:pPr>
        <w:jc w:val="center"/>
        <w:rPr>
          <w:szCs w:val="28"/>
        </w:rPr>
      </w:pPr>
      <w:r w:rsidRPr="00310A22">
        <w:rPr>
          <w:szCs w:val="28"/>
        </w:rPr>
        <w:t>Звениговского муниципального района Республики Марий Эл</w:t>
      </w:r>
    </w:p>
    <w:p w:rsidR="00FE5D33" w:rsidRPr="00310A22" w:rsidRDefault="00FE5D33" w:rsidP="00FE5D33">
      <w:pPr>
        <w:jc w:val="center"/>
        <w:rPr>
          <w:szCs w:val="28"/>
        </w:rPr>
      </w:pPr>
    </w:p>
    <w:p w:rsidR="00FE5D33" w:rsidRPr="00310A22" w:rsidRDefault="00FE5D33" w:rsidP="00FE5D33">
      <w:pPr>
        <w:overflowPunct w:val="0"/>
        <w:autoSpaceDE w:val="0"/>
        <w:autoSpaceDN w:val="0"/>
        <w:adjustRightInd w:val="0"/>
        <w:jc w:val="both"/>
        <w:textAlignment w:val="baseline"/>
        <w:rPr>
          <w:szCs w:val="28"/>
        </w:rPr>
      </w:pPr>
      <w:r w:rsidRPr="00310A22">
        <w:rPr>
          <w:b/>
          <w:szCs w:val="28"/>
        </w:rPr>
        <w:tab/>
      </w:r>
      <w:r w:rsidRPr="00310A22">
        <w:rPr>
          <w:szCs w:val="28"/>
        </w:rPr>
        <w:t xml:space="preserve">Постановление Кокшамарской сельской администрации от </w:t>
      </w:r>
      <w:r>
        <w:rPr>
          <w:szCs w:val="28"/>
        </w:rPr>
        <w:t>2 сентября</w:t>
      </w:r>
      <w:r w:rsidRPr="00310A22">
        <w:rPr>
          <w:szCs w:val="28"/>
        </w:rPr>
        <w:t xml:space="preserve">  202</w:t>
      </w:r>
      <w:r>
        <w:rPr>
          <w:szCs w:val="28"/>
        </w:rPr>
        <w:t>4</w:t>
      </w:r>
      <w:r w:rsidRPr="00310A22">
        <w:rPr>
          <w:szCs w:val="28"/>
        </w:rPr>
        <w:t xml:space="preserve"> года  № </w:t>
      </w:r>
      <w:r w:rsidRPr="00FE5D33">
        <w:rPr>
          <w:szCs w:val="28"/>
        </w:rPr>
        <w:t>102 «О внесении изменений в постановление Кокшамарской сельской администрации Звениговского муниципального района</w:t>
      </w:r>
      <w:r w:rsidRPr="00FE5D33">
        <w:rPr>
          <w:szCs w:val="28"/>
        </w:rPr>
        <w:br/>
        <w:t>Республики Марий Эл от 23 января 2024 года № 9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Кокшамарского сельского поселения Звениговского муниципального района Республики Марий Эл»</w:t>
      </w:r>
      <w:r>
        <w:rPr>
          <w:szCs w:val="28"/>
        </w:rPr>
        <w:t xml:space="preserve"> опубликовано </w:t>
      </w:r>
      <w:r w:rsidRPr="00310A22">
        <w:rPr>
          <w:szCs w:val="28"/>
        </w:rPr>
        <w:t xml:space="preserve"> </w:t>
      </w:r>
      <w:r>
        <w:rPr>
          <w:szCs w:val="28"/>
        </w:rPr>
        <w:t>3 сентября 2024 года</w:t>
      </w:r>
      <w:r w:rsidRPr="00310A22">
        <w:rPr>
          <w:szCs w:val="28"/>
        </w:rPr>
        <w:t xml:space="preserve"> на</w:t>
      </w:r>
      <w:r>
        <w:rPr>
          <w:szCs w:val="28"/>
        </w:rPr>
        <w:t xml:space="preserve"> официальном портале «ВМарийЭл»,</w:t>
      </w:r>
      <w:r w:rsidRPr="00310A22">
        <w:rPr>
          <w:szCs w:val="28"/>
        </w:rPr>
        <w:t xml:space="preserve"> </w:t>
      </w:r>
      <w:r>
        <w:rPr>
          <w:szCs w:val="28"/>
        </w:rPr>
        <w:t xml:space="preserve"> </w:t>
      </w:r>
      <w:r w:rsidRPr="00310A22">
        <w:rPr>
          <w:szCs w:val="28"/>
        </w:rPr>
        <w:t xml:space="preserve"> размещен на официальном сайте Звениговского муниципального района на вкладке Кокшамарское сельское поселение, адрес доступа: http://admzven.ru/kokshamary/.</w:t>
      </w:r>
    </w:p>
    <w:p w:rsidR="00FE5D33" w:rsidRPr="00310A22" w:rsidRDefault="00FE5D33" w:rsidP="00FE5D33">
      <w:pPr>
        <w:rPr>
          <w:szCs w:val="28"/>
        </w:rPr>
      </w:pPr>
    </w:p>
    <w:p w:rsidR="00FE5D33" w:rsidRPr="00310A22" w:rsidRDefault="00FE5D33" w:rsidP="00FE5D33">
      <w:pPr>
        <w:rPr>
          <w:szCs w:val="28"/>
        </w:rPr>
      </w:pPr>
    </w:p>
    <w:p w:rsidR="00FE5D33" w:rsidRPr="00310A22" w:rsidRDefault="00FE5D33" w:rsidP="00FE5D33">
      <w:pPr>
        <w:rPr>
          <w:szCs w:val="28"/>
        </w:rPr>
      </w:pPr>
      <w:r w:rsidRPr="00310A22">
        <w:rPr>
          <w:szCs w:val="28"/>
        </w:rPr>
        <w:t>Глава  Кокшамарской</w:t>
      </w:r>
    </w:p>
    <w:p w:rsidR="00FE5D33" w:rsidRPr="00310A22" w:rsidRDefault="00FE5D33" w:rsidP="00FE5D33">
      <w:pPr>
        <w:pStyle w:val="af5"/>
        <w:rPr>
          <w:szCs w:val="28"/>
        </w:rPr>
      </w:pPr>
      <w:r w:rsidRPr="00310A22">
        <w:rPr>
          <w:szCs w:val="28"/>
        </w:rPr>
        <w:t>сельской администрации                                                    Е.П.Майорова</w:t>
      </w:r>
    </w:p>
    <w:p w:rsidR="00FE5D33" w:rsidRDefault="00FE5D33" w:rsidP="001F7B33">
      <w:pPr>
        <w:overflowPunct w:val="0"/>
        <w:autoSpaceDE w:val="0"/>
        <w:autoSpaceDN w:val="0"/>
        <w:adjustRightInd w:val="0"/>
        <w:textAlignment w:val="baseline"/>
        <w:rPr>
          <w:sz w:val="20"/>
        </w:rPr>
      </w:pPr>
    </w:p>
    <w:sectPr w:rsidR="00FE5D33" w:rsidSect="00DB125C">
      <w:pgSz w:w="11906" w:h="16838"/>
      <w:pgMar w:top="567"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E2D" w:rsidRDefault="005C7E2D" w:rsidP="00124306">
      <w:r>
        <w:separator/>
      </w:r>
    </w:p>
  </w:endnote>
  <w:endnote w:type="continuationSeparator" w:id="1">
    <w:p w:rsidR="005C7E2D" w:rsidRDefault="005C7E2D"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XO Thame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E2D" w:rsidRDefault="005C7E2D" w:rsidP="00124306">
      <w:r>
        <w:separator/>
      </w:r>
    </w:p>
  </w:footnote>
  <w:footnote w:type="continuationSeparator" w:id="1">
    <w:p w:rsidR="005C7E2D" w:rsidRDefault="005C7E2D" w:rsidP="00124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10048E"/>
    <w:multiLevelType w:val="hybridMultilevel"/>
    <w:tmpl w:val="3E90AC68"/>
    <w:lvl w:ilvl="0" w:tplc="6C80DF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8"/>
  </w:num>
  <w:num w:numId="3">
    <w:abstractNumId w:val="5"/>
  </w:num>
  <w:num w:numId="4">
    <w:abstractNumId w:val="14"/>
  </w:num>
  <w:num w:numId="5">
    <w:abstractNumId w:val="0"/>
  </w:num>
  <w:num w:numId="6">
    <w:abstractNumId w:val="1"/>
  </w:num>
  <w:num w:numId="7">
    <w:abstractNumId w:val="2"/>
  </w:num>
  <w:num w:numId="8">
    <w:abstractNumId w:val="13"/>
  </w:num>
  <w:num w:numId="9">
    <w:abstractNumId w:val="4"/>
  </w:num>
  <w:num w:numId="10">
    <w:abstractNumId w:val="16"/>
  </w:num>
  <w:num w:numId="11">
    <w:abstractNumId w:val="15"/>
  </w:num>
  <w:num w:numId="12">
    <w:abstractNumId w:val="3"/>
  </w:num>
  <w:num w:numId="13">
    <w:abstractNumId w:val="6"/>
  </w:num>
  <w:num w:numId="14">
    <w:abstractNumId w:val="10"/>
  </w:num>
  <w:num w:numId="15">
    <w:abstractNumId w:val="12"/>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14338"/>
  </w:hdrShapeDefaults>
  <w:footnotePr>
    <w:footnote w:id="0"/>
    <w:footnote w:id="1"/>
  </w:footnotePr>
  <w:endnotePr>
    <w:endnote w:id="0"/>
    <w:endnote w:id="1"/>
  </w:endnotePr>
  <w:compat/>
  <w:rsids>
    <w:rsidRoot w:val="009626D1"/>
    <w:rsid w:val="00006C84"/>
    <w:rsid w:val="00010C5C"/>
    <w:rsid w:val="000118CF"/>
    <w:rsid w:val="00014FE7"/>
    <w:rsid w:val="00020832"/>
    <w:rsid w:val="00024789"/>
    <w:rsid w:val="00032D5F"/>
    <w:rsid w:val="00043A34"/>
    <w:rsid w:val="00052D4D"/>
    <w:rsid w:val="00054B23"/>
    <w:rsid w:val="00056581"/>
    <w:rsid w:val="00062403"/>
    <w:rsid w:val="00070014"/>
    <w:rsid w:val="00074035"/>
    <w:rsid w:val="00084D89"/>
    <w:rsid w:val="00093461"/>
    <w:rsid w:val="000941D7"/>
    <w:rsid w:val="000A1C14"/>
    <w:rsid w:val="000A5F8D"/>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977B4"/>
    <w:rsid w:val="001A4B97"/>
    <w:rsid w:val="001C053A"/>
    <w:rsid w:val="001C45B3"/>
    <w:rsid w:val="001C52B3"/>
    <w:rsid w:val="001C5D99"/>
    <w:rsid w:val="001D4F06"/>
    <w:rsid w:val="001F624C"/>
    <w:rsid w:val="001F7B33"/>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2751"/>
    <w:rsid w:val="00332B74"/>
    <w:rsid w:val="003433BF"/>
    <w:rsid w:val="00351B71"/>
    <w:rsid w:val="003521D9"/>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1268"/>
    <w:rsid w:val="003F77A8"/>
    <w:rsid w:val="0041364E"/>
    <w:rsid w:val="00423C00"/>
    <w:rsid w:val="00446E89"/>
    <w:rsid w:val="00450549"/>
    <w:rsid w:val="00454826"/>
    <w:rsid w:val="004611D2"/>
    <w:rsid w:val="00461913"/>
    <w:rsid w:val="00462C6A"/>
    <w:rsid w:val="00471971"/>
    <w:rsid w:val="004A20C6"/>
    <w:rsid w:val="004C084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C7E2D"/>
    <w:rsid w:val="005E698D"/>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55FE"/>
    <w:rsid w:val="0077321A"/>
    <w:rsid w:val="00780D87"/>
    <w:rsid w:val="00793E3B"/>
    <w:rsid w:val="00797BFE"/>
    <w:rsid w:val="007A0F40"/>
    <w:rsid w:val="007A12C9"/>
    <w:rsid w:val="007A3DF1"/>
    <w:rsid w:val="007A472E"/>
    <w:rsid w:val="007B2FF1"/>
    <w:rsid w:val="007C67F0"/>
    <w:rsid w:val="007D0BB4"/>
    <w:rsid w:val="007D4532"/>
    <w:rsid w:val="007E4E29"/>
    <w:rsid w:val="007E5F41"/>
    <w:rsid w:val="00805B99"/>
    <w:rsid w:val="0082238F"/>
    <w:rsid w:val="0082622D"/>
    <w:rsid w:val="00836D46"/>
    <w:rsid w:val="008512A4"/>
    <w:rsid w:val="00861BDB"/>
    <w:rsid w:val="008623EE"/>
    <w:rsid w:val="00866EB3"/>
    <w:rsid w:val="00872231"/>
    <w:rsid w:val="00877936"/>
    <w:rsid w:val="00887C4B"/>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86B3B"/>
    <w:rsid w:val="00991AF6"/>
    <w:rsid w:val="009A4B15"/>
    <w:rsid w:val="009B7936"/>
    <w:rsid w:val="009C49CE"/>
    <w:rsid w:val="009D0C3D"/>
    <w:rsid w:val="009E208C"/>
    <w:rsid w:val="009E4920"/>
    <w:rsid w:val="009E7BF0"/>
    <w:rsid w:val="009F0F02"/>
    <w:rsid w:val="009F14A3"/>
    <w:rsid w:val="009F673A"/>
    <w:rsid w:val="00A01879"/>
    <w:rsid w:val="00A0405B"/>
    <w:rsid w:val="00A044D1"/>
    <w:rsid w:val="00A16C72"/>
    <w:rsid w:val="00A21C7C"/>
    <w:rsid w:val="00A21FDB"/>
    <w:rsid w:val="00A256CF"/>
    <w:rsid w:val="00A61762"/>
    <w:rsid w:val="00A61E01"/>
    <w:rsid w:val="00A669BC"/>
    <w:rsid w:val="00A70A42"/>
    <w:rsid w:val="00A811F4"/>
    <w:rsid w:val="00A832E9"/>
    <w:rsid w:val="00A845BB"/>
    <w:rsid w:val="00A85749"/>
    <w:rsid w:val="00A91761"/>
    <w:rsid w:val="00A92621"/>
    <w:rsid w:val="00A972C9"/>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8392C"/>
    <w:rsid w:val="00B90555"/>
    <w:rsid w:val="00BA7C7D"/>
    <w:rsid w:val="00BB348A"/>
    <w:rsid w:val="00BC1B02"/>
    <w:rsid w:val="00BC4D83"/>
    <w:rsid w:val="00BC6F25"/>
    <w:rsid w:val="00BC7FFC"/>
    <w:rsid w:val="00BD1D9F"/>
    <w:rsid w:val="00BD5D38"/>
    <w:rsid w:val="00BE3708"/>
    <w:rsid w:val="00BE5162"/>
    <w:rsid w:val="00C40156"/>
    <w:rsid w:val="00C52B60"/>
    <w:rsid w:val="00C52C4F"/>
    <w:rsid w:val="00C55A1C"/>
    <w:rsid w:val="00C750BD"/>
    <w:rsid w:val="00C830FC"/>
    <w:rsid w:val="00C90D58"/>
    <w:rsid w:val="00CA03F8"/>
    <w:rsid w:val="00CB3EF2"/>
    <w:rsid w:val="00CB6363"/>
    <w:rsid w:val="00CB6515"/>
    <w:rsid w:val="00CB6CB0"/>
    <w:rsid w:val="00CD0B9C"/>
    <w:rsid w:val="00CD4C66"/>
    <w:rsid w:val="00CE0196"/>
    <w:rsid w:val="00CE0D3C"/>
    <w:rsid w:val="00CF4B5C"/>
    <w:rsid w:val="00D0335E"/>
    <w:rsid w:val="00D074E3"/>
    <w:rsid w:val="00D07F58"/>
    <w:rsid w:val="00D12B05"/>
    <w:rsid w:val="00D21734"/>
    <w:rsid w:val="00D229F2"/>
    <w:rsid w:val="00D30518"/>
    <w:rsid w:val="00D3379E"/>
    <w:rsid w:val="00D37ED5"/>
    <w:rsid w:val="00D42716"/>
    <w:rsid w:val="00D727CE"/>
    <w:rsid w:val="00D72C7D"/>
    <w:rsid w:val="00D77CBA"/>
    <w:rsid w:val="00D83DC1"/>
    <w:rsid w:val="00D85A05"/>
    <w:rsid w:val="00D9372E"/>
    <w:rsid w:val="00D95C39"/>
    <w:rsid w:val="00D961AC"/>
    <w:rsid w:val="00DA2C50"/>
    <w:rsid w:val="00DB125C"/>
    <w:rsid w:val="00DB2CF0"/>
    <w:rsid w:val="00DD22E5"/>
    <w:rsid w:val="00DE5EC4"/>
    <w:rsid w:val="00DE5EEF"/>
    <w:rsid w:val="00DF73A6"/>
    <w:rsid w:val="00E00A8A"/>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31F3"/>
    <w:rsid w:val="00F212A7"/>
    <w:rsid w:val="00F37788"/>
    <w:rsid w:val="00F425C4"/>
    <w:rsid w:val="00F50FF2"/>
    <w:rsid w:val="00F72CB4"/>
    <w:rsid w:val="00FB085E"/>
    <w:rsid w:val="00FB13D7"/>
    <w:rsid w:val="00FD7F69"/>
    <w:rsid w:val="00FE5D33"/>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uiPriority w:val="1"/>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c">
    <w:name w:val="Основной текст_"/>
    <w:basedOn w:val="a0"/>
    <w:link w:val="16"/>
    <w:rsid w:val="00074035"/>
    <w:rPr>
      <w:sz w:val="28"/>
      <w:szCs w:val="28"/>
    </w:rPr>
  </w:style>
  <w:style w:type="paragraph" w:customStyle="1" w:styleId="16">
    <w:name w:val="Основной текст1"/>
    <w:basedOn w:val="a"/>
    <w:link w:val="afc"/>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 w:type="paragraph" w:customStyle="1" w:styleId="Standard">
    <w:name w:val="Standard"/>
    <w:rsid w:val="001F7B33"/>
    <w:pPr>
      <w:widowControl w:val="0"/>
      <w:suppressAutoHyphens/>
      <w:overflowPunct w:val="0"/>
      <w:autoSpaceDE w:val="0"/>
      <w:autoSpaceDN w:val="0"/>
      <w:jc w:val="both"/>
      <w:textAlignment w:val="baseline"/>
    </w:pPr>
    <w:rPr>
      <w:rFonts w:ascii="XO Thames" w:eastAsia="XO Thames" w:hAnsi="XO Thames" w:cs="XO Thames"/>
      <w:color w:val="000000"/>
      <w:kern w:val="3"/>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67828366">
      <w:bodyDiv w:val="1"/>
      <w:marLeft w:val="0"/>
      <w:marRight w:val="0"/>
      <w:marTop w:val="0"/>
      <w:marBottom w:val="0"/>
      <w:divBdr>
        <w:top w:val="none" w:sz="0" w:space="0" w:color="auto"/>
        <w:left w:val="none" w:sz="0" w:space="0" w:color="auto"/>
        <w:bottom w:val="none" w:sz="0" w:space="0" w:color="auto"/>
        <w:right w:val="none" w:sz="0" w:space="0" w:color="auto"/>
      </w:divBdr>
      <w:divsChild>
        <w:div w:id="316571600">
          <w:marLeft w:val="0"/>
          <w:marRight w:val="0"/>
          <w:marTop w:val="0"/>
          <w:marBottom w:val="0"/>
          <w:divBdr>
            <w:top w:val="none" w:sz="0" w:space="0" w:color="auto"/>
            <w:left w:val="none" w:sz="0" w:space="0" w:color="auto"/>
            <w:bottom w:val="none" w:sz="0" w:space="0" w:color="auto"/>
            <w:right w:val="none" w:sz="0" w:space="0" w:color="auto"/>
          </w:divBdr>
        </w:div>
        <w:div w:id="152644622">
          <w:marLeft w:val="0"/>
          <w:marRight w:val="0"/>
          <w:marTop w:val="0"/>
          <w:marBottom w:val="0"/>
          <w:divBdr>
            <w:top w:val="none" w:sz="0" w:space="0" w:color="auto"/>
            <w:left w:val="none" w:sz="0" w:space="0" w:color="auto"/>
            <w:bottom w:val="none" w:sz="0" w:space="0" w:color="auto"/>
            <w:right w:val="none" w:sz="0" w:space="0" w:color="auto"/>
          </w:divBdr>
        </w:div>
        <w:div w:id="415564092">
          <w:marLeft w:val="0"/>
          <w:marRight w:val="0"/>
          <w:marTop w:val="0"/>
          <w:marBottom w:val="0"/>
          <w:divBdr>
            <w:top w:val="none" w:sz="0" w:space="0" w:color="auto"/>
            <w:left w:val="none" w:sz="0" w:space="0" w:color="auto"/>
            <w:bottom w:val="none" w:sz="0" w:space="0" w:color="auto"/>
            <w:right w:val="none" w:sz="0" w:space="0" w:color="auto"/>
          </w:divBdr>
          <w:divsChild>
            <w:div w:id="894320073">
              <w:marLeft w:val="0"/>
              <w:marRight w:val="0"/>
              <w:marTop w:val="0"/>
              <w:marBottom w:val="0"/>
              <w:divBdr>
                <w:top w:val="none" w:sz="0" w:space="0" w:color="auto"/>
                <w:left w:val="none" w:sz="0" w:space="0" w:color="auto"/>
                <w:bottom w:val="none" w:sz="0" w:space="0" w:color="auto"/>
                <w:right w:val="none" w:sz="0" w:space="0" w:color="auto"/>
              </w:divBdr>
            </w:div>
            <w:div w:id="1677263994">
              <w:marLeft w:val="0"/>
              <w:marRight w:val="0"/>
              <w:marTop w:val="0"/>
              <w:marBottom w:val="0"/>
              <w:divBdr>
                <w:top w:val="none" w:sz="0" w:space="0" w:color="auto"/>
                <w:left w:val="none" w:sz="0" w:space="0" w:color="auto"/>
                <w:bottom w:val="none" w:sz="0" w:space="0" w:color="auto"/>
                <w:right w:val="none" w:sz="0" w:space="0" w:color="auto"/>
              </w:divBdr>
            </w:div>
            <w:div w:id="986201704">
              <w:marLeft w:val="0"/>
              <w:marRight w:val="0"/>
              <w:marTop w:val="0"/>
              <w:marBottom w:val="0"/>
              <w:divBdr>
                <w:top w:val="none" w:sz="0" w:space="0" w:color="auto"/>
                <w:left w:val="none" w:sz="0" w:space="0" w:color="auto"/>
                <w:bottom w:val="none" w:sz="0" w:space="0" w:color="auto"/>
                <w:right w:val="none" w:sz="0" w:space="0" w:color="auto"/>
              </w:divBdr>
            </w:div>
            <w:div w:id="718087742">
              <w:marLeft w:val="0"/>
              <w:marRight w:val="0"/>
              <w:marTop w:val="0"/>
              <w:marBottom w:val="0"/>
              <w:divBdr>
                <w:top w:val="none" w:sz="0" w:space="0" w:color="auto"/>
                <w:left w:val="none" w:sz="0" w:space="0" w:color="auto"/>
                <w:bottom w:val="none" w:sz="0" w:space="0" w:color="auto"/>
                <w:right w:val="none" w:sz="0" w:space="0" w:color="auto"/>
              </w:divBdr>
            </w:div>
          </w:divsChild>
        </w:div>
        <w:div w:id="59064907">
          <w:marLeft w:val="0"/>
          <w:marRight w:val="0"/>
          <w:marTop w:val="0"/>
          <w:marBottom w:val="0"/>
          <w:divBdr>
            <w:top w:val="none" w:sz="0" w:space="0" w:color="auto"/>
            <w:left w:val="none" w:sz="0" w:space="0" w:color="auto"/>
            <w:bottom w:val="none" w:sz="0" w:space="0" w:color="auto"/>
            <w:right w:val="none" w:sz="0" w:space="0" w:color="auto"/>
          </w:divBdr>
          <w:divsChild>
            <w:div w:id="1777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970">
      <w:bodyDiv w:val="1"/>
      <w:marLeft w:val="0"/>
      <w:marRight w:val="0"/>
      <w:marTop w:val="0"/>
      <w:marBottom w:val="0"/>
      <w:divBdr>
        <w:top w:val="none" w:sz="0" w:space="0" w:color="auto"/>
        <w:left w:val="none" w:sz="0" w:space="0" w:color="auto"/>
        <w:bottom w:val="none" w:sz="0" w:space="0" w:color="auto"/>
        <w:right w:val="none" w:sz="0" w:space="0" w:color="auto"/>
      </w:divBdr>
      <w:divsChild>
        <w:div w:id="2091267820">
          <w:marLeft w:val="0"/>
          <w:marRight w:val="0"/>
          <w:marTop w:val="0"/>
          <w:marBottom w:val="0"/>
          <w:divBdr>
            <w:top w:val="none" w:sz="0" w:space="0" w:color="auto"/>
            <w:left w:val="none" w:sz="0" w:space="0" w:color="auto"/>
            <w:bottom w:val="none" w:sz="0" w:space="0" w:color="auto"/>
            <w:right w:val="none" w:sz="0" w:space="0" w:color="auto"/>
          </w:divBdr>
        </w:div>
        <w:div w:id="1058014662">
          <w:marLeft w:val="0"/>
          <w:marRight w:val="0"/>
          <w:marTop w:val="0"/>
          <w:marBottom w:val="0"/>
          <w:divBdr>
            <w:top w:val="none" w:sz="0" w:space="0" w:color="auto"/>
            <w:left w:val="none" w:sz="0" w:space="0" w:color="auto"/>
            <w:bottom w:val="none" w:sz="0" w:space="0" w:color="auto"/>
            <w:right w:val="none" w:sz="0" w:space="0" w:color="auto"/>
          </w:divBdr>
          <w:divsChild>
            <w:div w:id="285628060">
              <w:marLeft w:val="0"/>
              <w:marRight w:val="0"/>
              <w:marTop w:val="0"/>
              <w:marBottom w:val="0"/>
              <w:divBdr>
                <w:top w:val="none" w:sz="0" w:space="0" w:color="auto"/>
                <w:left w:val="none" w:sz="0" w:space="0" w:color="auto"/>
                <w:bottom w:val="none" w:sz="0" w:space="0" w:color="auto"/>
                <w:right w:val="none" w:sz="0" w:space="0" w:color="auto"/>
              </w:divBdr>
            </w:div>
          </w:divsChild>
        </w:div>
        <w:div w:id="35400193">
          <w:marLeft w:val="0"/>
          <w:marRight w:val="0"/>
          <w:marTop w:val="30"/>
          <w:marBottom w:val="0"/>
          <w:divBdr>
            <w:top w:val="none" w:sz="0" w:space="0" w:color="auto"/>
            <w:left w:val="none" w:sz="0" w:space="0" w:color="auto"/>
            <w:bottom w:val="none" w:sz="0" w:space="0" w:color="auto"/>
            <w:right w:val="none" w:sz="0" w:space="0" w:color="auto"/>
          </w:divBdr>
          <w:divsChild>
            <w:div w:id="339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 w:id="2032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F30A-C04A-483B-A32B-44ED0B41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167</TotalTime>
  <Pages>3</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5319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9</cp:revision>
  <cp:lastPrinted>2024-09-03T07:59:00Z</cp:lastPrinted>
  <dcterms:created xsi:type="dcterms:W3CDTF">2023-12-22T05:37:00Z</dcterms:created>
  <dcterms:modified xsi:type="dcterms:W3CDTF">2024-09-03T08:40:00Z</dcterms:modified>
</cp:coreProperties>
</file>